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8C14E" w14:textId="77777777" w:rsidR="0095453A" w:rsidRPr="00CE7FFB" w:rsidRDefault="0095453A" w:rsidP="0095453A">
      <w:pPr>
        <w:pStyle w:val="Bezproreda"/>
        <w:rPr>
          <w:rFonts w:ascii="Times New Roman" w:hAnsi="Times New Roman"/>
          <w:sz w:val="23"/>
          <w:szCs w:val="23"/>
        </w:rPr>
      </w:pPr>
      <w:r w:rsidRPr="00CE7FFB">
        <w:rPr>
          <w:rFonts w:ascii="Times New Roman" w:hAnsi="Times New Roman"/>
          <w:sz w:val="23"/>
          <w:szCs w:val="23"/>
        </w:rPr>
        <w:t xml:space="preserve">              </w:t>
      </w:r>
      <w:r w:rsidRPr="00CE7FFB">
        <w:rPr>
          <w:rFonts w:ascii="Times New Roman" w:hAnsi="Times New Roman"/>
          <w:sz w:val="23"/>
          <w:szCs w:val="23"/>
        </w:rPr>
        <w:object w:dxaOrig="991" w:dyaOrig="1261" w14:anchorId="3D262DD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4pt" o:ole="">
            <v:imagedata r:id="rId5" o:title=""/>
          </v:shape>
          <o:OLEObject Type="Embed" ProgID="Word.Picture.8" ShapeID="_x0000_i1025" DrawAspect="Content" ObjectID="_1708848901" r:id="rId6"/>
        </w:object>
      </w:r>
    </w:p>
    <w:p w14:paraId="56DCBC61" w14:textId="77777777" w:rsidR="0095453A" w:rsidRPr="00CE7FFB" w:rsidRDefault="0095453A" w:rsidP="0095453A">
      <w:pPr>
        <w:pStyle w:val="Bezproreda"/>
        <w:rPr>
          <w:rFonts w:ascii="Times New Roman" w:hAnsi="Times New Roman"/>
          <w:sz w:val="23"/>
          <w:szCs w:val="23"/>
        </w:rPr>
      </w:pPr>
    </w:p>
    <w:p w14:paraId="6D33B691" w14:textId="77777777" w:rsidR="0095453A" w:rsidRPr="00CE7FFB" w:rsidRDefault="0095453A" w:rsidP="0095453A">
      <w:pPr>
        <w:pStyle w:val="Bezproreda"/>
        <w:rPr>
          <w:rFonts w:ascii="Times New Roman" w:hAnsi="Times New Roman"/>
          <w:sz w:val="23"/>
          <w:szCs w:val="23"/>
        </w:rPr>
      </w:pPr>
      <w:r w:rsidRPr="00CE7FFB">
        <w:rPr>
          <w:rFonts w:ascii="Times New Roman" w:hAnsi="Times New Roman"/>
          <w:b/>
          <w:sz w:val="23"/>
          <w:szCs w:val="23"/>
        </w:rPr>
        <w:t xml:space="preserve">REPUBLIKA HRVATSKA </w:t>
      </w:r>
    </w:p>
    <w:p w14:paraId="73EFD701" w14:textId="77777777" w:rsidR="0095453A" w:rsidRPr="00CE7FFB" w:rsidRDefault="0095453A" w:rsidP="0095453A">
      <w:pPr>
        <w:pStyle w:val="Bezproreda"/>
        <w:rPr>
          <w:rFonts w:ascii="Times New Roman" w:hAnsi="Times New Roman"/>
          <w:b/>
          <w:sz w:val="23"/>
          <w:szCs w:val="23"/>
        </w:rPr>
      </w:pPr>
      <w:r w:rsidRPr="00CE7FFB">
        <w:rPr>
          <w:rFonts w:ascii="Times New Roman" w:hAnsi="Times New Roman"/>
          <w:b/>
          <w:sz w:val="23"/>
          <w:szCs w:val="23"/>
        </w:rPr>
        <w:t xml:space="preserve">OSJEČKO BARANJSKA ŽUPANIJA </w:t>
      </w:r>
    </w:p>
    <w:p w14:paraId="531824CB" w14:textId="77777777" w:rsidR="0095453A" w:rsidRPr="00CE7FFB" w:rsidRDefault="0095453A" w:rsidP="0095453A">
      <w:pPr>
        <w:pStyle w:val="Bezproreda"/>
        <w:rPr>
          <w:rFonts w:ascii="Times New Roman" w:hAnsi="Times New Roman"/>
          <w:b/>
          <w:sz w:val="23"/>
          <w:szCs w:val="23"/>
        </w:rPr>
      </w:pPr>
      <w:r w:rsidRPr="00CE7FFB">
        <w:rPr>
          <w:rFonts w:ascii="Times New Roman" w:hAnsi="Times New Roman"/>
          <w:b/>
          <w:sz w:val="23"/>
          <w:szCs w:val="23"/>
        </w:rPr>
        <w:t xml:space="preserve">OPĆINA GORJANI </w:t>
      </w:r>
    </w:p>
    <w:p w14:paraId="60485B15" w14:textId="77777777" w:rsidR="0095453A" w:rsidRPr="00CE7FFB" w:rsidRDefault="0095453A" w:rsidP="0095453A">
      <w:pPr>
        <w:pStyle w:val="Bezproreda"/>
        <w:rPr>
          <w:rFonts w:ascii="Times New Roman" w:hAnsi="Times New Roman"/>
          <w:b/>
          <w:sz w:val="23"/>
          <w:szCs w:val="23"/>
        </w:rPr>
      </w:pPr>
      <w:r>
        <w:rPr>
          <w:rFonts w:ascii="Times New Roman" w:hAnsi="Times New Roman"/>
          <w:b/>
          <w:sz w:val="23"/>
          <w:szCs w:val="23"/>
        </w:rPr>
        <w:t>OPĆINSKO VIJEĆE</w:t>
      </w:r>
    </w:p>
    <w:p w14:paraId="52DB1E94" w14:textId="77777777" w:rsidR="0095453A" w:rsidRPr="00CE7FFB" w:rsidRDefault="0095453A" w:rsidP="0095453A">
      <w:pPr>
        <w:pStyle w:val="Bezproreda"/>
        <w:rPr>
          <w:rFonts w:ascii="Times New Roman" w:hAnsi="Times New Roman"/>
          <w:b/>
          <w:sz w:val="23"/>
          <w:szCs w:val="23"/>
        </w:rPr>
      </w:pPr>
    </w:p>
    <w:p w14:paraId="3B30E776" w14:textId="3B26ADF6" w:rsidR="0095453A" w:rsidRPr="00CE7FFB" w:rsidRDefault="0095453A" w:rsidP="0095453A">
      <w:pPr>
        <w:pStyle w:val="Bezproreda"/>
        <w:rPr>
          <w:rFonts w:ascii="Times New Roman" w:hAnsi="Times New Roman"/>
          <w:bCs/>
          <w:sz w:val="23"/>
          <w:szCs w:val="23"/>
        </w:rPr>
      </w:pPr>
      <w:r w:rsidRPr="00CE7FFB">
        <w:rPr>
          <w:rFonts w:ascii="Times New Roman" w:hAnsi="Times New Roman"/>
          <w:bCs/>
          <w:sz w:val="23"/>
          <w:szCs w:val="23"/>
        </w:rPr>
        <w:t xml:space="preserve">KLASA: </w:t>
      </w:r>
      <w:r>
        <w:rPr>
          <w:rFonts w:ascii="Times New Roman" w:hAnsi="Times New Roman"/>
          <w:bCs/>
          <w:sz w:val="23"/>
          <w:szCs w:val="23"/>
        </w:rPr>
        <w:t>011-02/22-01/0</w:t>
      </w:r>
      <w:r w:rsidR="00AC0D55">
        <w:rPr>
          <w:rFonts w:ascii="Times New Roman" w:hAnsi="Times New Roman"/>
          <w:bCs/>
          <w:sz w:val="23"/>
          <w:szCs w:val="23"/>
        </w:rPr>
        <w:t>3</w:t>
      </w:r>
    </w:p>
    <w:p w14:paraId="5E2C6F95" w14:textId="77777777" w:rsidR="0095453A" w:rsidRPr="00CE7FFB" w:rsidRDefault="0095453A" w:rsidP="0095453A">
      <w:pPr>
        <w:pStyle w:val="Bezproreda"/>
        <w:rPr>
          <w:rFonts w:ascii="Times New Roman" w:hAnsi="Times New Roman"/>
          <w:bCs/>
          <w:sz w:val="23"/>
          <w:szCs w:val="23"/>
        </w:rPr>
      </w:pPr>
      <w:r w:rsidRPr="00CE7FFB">
        <w:rPr>
          <w:rFonts w:ascii="Times New Roman" w:hAnsi="Times New Roman"/>
          <w:bCs/>
          <w:sz w:val="23"/>
          <w:szCs w:val="23"/>
        </w:rPr>
        <w:t>URBROJ: 2158-21-0</w:t>
      </w:r>
      <w:r>
        <w:rPr>
          <w:rFonts w:ascii="Times New Roman" w:hAnsi="Times New Roman"/>
          <w:bCs/>
          <w:sz w:val="23"/>
          <w:szCs w:val="23"/>
        </w:rPr>
        <w:t>3</w:t>
      </w:r>
      <w:r w:rsidRPr="00CE7FFB">
        <w:rPr>
          <w:rFonts w:ascii="Times New Roman" w:hAnsi="Times New Roman"/>
          <w:bCs/>
          <w:sz w:val="23"/>
          <w:szCs w:val="23"/>
        </w:rPr>
        <w:t>/22-2</w:t>
      </w:r>
    </w:p>
    <w:p w14:paraId="44124700" w14:textId="0E768FA1" w:rsidR="0095453A" w:rsidRPr="00CE7FFB" w:rsidRDefault="0095453A" w:rsidP="0095453A">
      <w:pPr>
        <w:pStyle w:val="Bezproreda"/>
        <w:rPr>
          <w:rFonts w:ascii="Times New Roman" w:hAnsi="Times New Roman"/>
          <w:bCs/>
          <w:sz w:val="23"/>
          <w:szCs w:val="23"/>
        </w:rPr>
      </w:pPr>
      <w:r w:rsidRPr="00CE7FFB">
        <w:rPr>
          <w:rFonts w:ascii="Times New Roman" w:hAnsi="Times New Roman"/>
          <w:bCs/>
          <w:sz w:val="23"/>
          <w:szCs w:val="23"/>
        </w:rPr>
        <w:t xml:space="preserve">Gorjani, </w:t>
      </w:r>
      <w:r w:rsidR="00AC0D55">
        <w:rPr>
          <w:rFonts w:ascii="Times New Roman" w:hAnsi="Times New Roman"/>
          <w:bCs/>
          <w:sz w:val="23"/>
          <w:szCs w:val="23"/>
        </w:rPr>
        <w:t>15</w:t>
      </w:r>
      <w:r w:rsidRPr="00CE7FFB">
        <w:rPr>
          <w:rFonts w:ascii="Times New Roman" w:hAnsi="Times New Roman"/>
          <w:bCs/>
          <w:sz w:val="23"/>
          <w:szCs w:val="23"/>
        </w:rPr>
        <w:t xml:space="preserve">. </w:t>
      </w:r>
      <w:r w:rsidR="00AC0D55">
        <w:rPr>
          <w:rFonts w:ascii="Times New Roman" w:hAnsi="Times New Roman"/>
          <w:bCs/>
          <w:sz w:val="23"/>
          <w:szCs w:val="23"/>
        </w:rPr>
        <w:t>ožujka</w:t>
      </w:r>
      <w:r w:rsidRPr="00CE7FFB">
        <w:rPr>
          <w:rFonts w:ascii="Times New Roman" w:hAnsi="Times New Roman"/>
          <w:bCs/>
          <w:sz w:val="23"/>
          <w:szCs w:val="23"/>
        </w:rPr>
        <w:t xml:space="preserve"> 2022.</w:t>
      </w:r>
    </w:p>
    <w:p w14:paraId="41BE532C" w14:textId="25E46D7C" w:rsidR="0095453A" w:rsidRPr="00A362AC" w:rsidRDefault="0095453A" w:rsidP="0095453A">
      <w:pPr>
        <w:pStyle w:val="Odlomakpopisa"/>
        <w:numPr>
          <w:ilvl w:val="0"/>
          <w:numId w:val="1"/>
        </w:numPr>
        <w:ind w:left="6663"/>
        <w:rPr>
          <w:rFonts w:eastAsia="Calibri"/>
        </w:rPr>
      </w:pPr>
      <w:r w:rsidRPr="00720674">
        <w:rPr>
          <w:rFonts w:eastAsia="Calibri"/>
          <w:b/>
          <w:bCs/>
        </w:rPr>
        <w:t>Članovima Općinskog vijeća Općine Gorjani</w:t>
      </w:r>
    </w:p>
    <w:p w14:paraId="4748E857" w14:textId="77777777" w:rsidR="00A362AC" w:rsidRPr="00720674" w:rsidRDefault="00A362AC" w:rsidP="00AC0D55">
      <w:pPr>
        <w:pStyle w:val="Odlomakpopisa"/>
        <w:ind w:left="6663"/>
        <w:rPr>
          <w:rFonts w:eastAsia="Calibri"/>
        </w:rPr>
      </w:pPr>
    </w:p>
    <w:p w14:paraId="3D899FB8" w14:textId="77777777" w:rsidR="0095453A" w:rsidRPr="001E3658" w:rsidRDefault="0095453A" w:rsidP="0095453A">
      <w:pPr>
        <w:rPr>
          <w:rFonts w:eastAsia="Calibri"/>
        </w:rPr>
      </w:pPr>
    </w:p>
    <w:p w14:paraId="63C11C6D" w14:textId="00FB5583" w:rsidR="0095453A" w:rsidRPr="001E3658" w:rsidRDefault="0095453A" w:rsidP="0095453A">
      <w:pPr>
        <w:rPr>
          <w:rFonts w:eastAsia="Calibri"/>
          <w:b/>
          <w:bCs/>
        </w:rPr>
      </w:pPr>
      <w:r w:rsidRPr="001E3658">
        <w:rPr>
          <w:rFonts w:eastAsia="Calibri"/>
          <w:b/>
          <w:bCs/>
        </w:rPr>
        <w:t xml:space="preserve">Predmet: </w:t>
      </w:r>
      <w:r w:rsidR="00AC0D55">
        <w:rPr>
          <w:rFonts w:eastAsia="Calibri"/>
          <w:b/>
          <w:bCs/>
        </w:rPr>
        <w:t>7</w:t>
      </w:r>
      <w:r w:rsidRPr="001E3658">
        <w:rPr>
          <w:rFonts w:eastAsia="Calibri"/>
          <w:b/>
          <w:bCs/>
        </w:rPr>
        <w:t>. sjednica Općinskog vijeća Općine Gorjani</w:t>
      </w:r>
    </w:p>
    <w:p w14:paraId="026C5F7D" w14:textId="77777777" w:rsidR="0095453A" w:rsidRPr="001E3658" w:rsidRDefault="0095453A" w:rsidP="0095453A">
      <w:pPr>
        <w:pStyle w:val="Odlomakpopisa"/>
        <w:numPr>
          <w:ilvl w:val="0"/>
          <w:numId w:val="1"/>
        </w:numPr>
        <w:ind w:left="1418"/>
        <w:rPr>
          <w:rFonts w:eastAsia="Calibri"/>
        </w:rPr>
      </w:pPr>
      <w:r w:rsidRPr="001E3658">
        <w:rPr>
          <w:rFonts w:eastAsia="Calibri"/>
        </w:rPr>
        <w:t>obrazloženja uz prijedloge akata za donošenje na sjednici Općinskog vijeća</w:t>
      </w:r>
    </w:p>
    <w:p w14:paraId="1297E261" w14:textId="77777777" w:rsidR="0095453A" w:rsidRPr="001E3658" w:rsidRDefault="0095453A" w:rsidP="0095453A">
      <w:pPr>
        <w:rPr>
          <w:rFonts w:eastAsia="Calibri"/>
        </w:rPr>
      </w:pPr>
    </w:p>
    <w:p w14:paraId="67D45DE8" w14:textId="77777777" w:rsidR="0095453A" w:rsidRPr="001E3658" w:rsidRDefault="0095453A" w:rsidP="0095453A">
      <w:pPr>
        <w:rPr>
          <w:rFonts w:eastAsia="Calibri"/>
        </w:rPr>
      </w:pPr>
      <w:r w:rsidRPr="001E3658">
        <w:rPr>
          <w:rFonts w:eastAsia="Calibri"/>
        </w:rPr>
        <w:tab/>
        <w:t>Poštovani,</w:t>
      </w:r>
    </w:p>
    <w:p w14:paraId="592386BD" w14:textId="77777777" w:rsidR="0095453A" w:rsidRPr="001E3658" w:rsidRDefault="0095453A" w:rsidP="0095453A">
      <w:pPr>
        <w:rPr>
          <w:rFonts w:eastAsia="Calibri"/>
        </w:rPr>
      </w:pPr>
    </w:p>
    <w:p w14:paraId="42F4EB5C" w14:textId="67163F6F" w:rsidR="0095453A" w:rsidRPr="001E3658" w:rsidRDefault="0095453A" w:rsidP="0095453A">
      <w:pPr>
        <w:rPr>
          <w:rFonts w:eastAsia="Calibri"/>
        </w:rPr>
      </w:pPr>
      <w:r w:rsidRPr="001E3658">
        <w:rPr>
          <w:rFonts w:eastAsia="Calibri"/>
        </w:rPr>
        <w:tab/>
        <w:t xml:space="preserve">U privitku Poziva na </w:t>
      </w:r>
      <w:r w:rsidR="00AC0D55">
        <w:rPr>
          <w:rFonts w:eastAsia="Calibri"/>
        </w:rPr>
        <w:t>7</w:t>
      </w:r>
      <w:r w:rsidR="00422479">
        <w:rPr>
          <w:rFonts w:eastAsia="Calibri"/>
        </w:rPr>
        <w:t>.</w:t>
      </w:r>
      <w:r w:rsidRPr="001E3658">
        <w:rPr>
          <w:rFonts w:eastAsia="Calibri"/>
        </w:rPr>
        <w:t xml:space="preserve"> sjednicu Općinskog vijeća Općine Gorjani elektroničkim putem dobili ste prijedloge akata za donošenje akata koje ću Vam u nastavku obrazložiti i izraziti zašto je iste potrebno donijeti.</w:t>
      </w:r>
      <w:r w:rsidR="00A362AC">
        <w:rPr>
          <w:rFonts w:eastAsia="Calibri"/>
        </w:rPr>
        <w:br/>
      </w:r>
    </w:p>
    <w:p w14:paraId="48F5F513" w14:textId="77777777" w:rsidR="0095453A" w:rsidRPr="001E3658" w:rsidRDefault="0095453A" w:rsidP="0095453A">
      <w:pPr>
        <w:rPr>
          <w:rFonts w:eastAsia="Calibri"/>
        </w:rPr>
      </w:pPr>
    </w:p>
    <w:p w14:paraId="1EC7ACC6" w14:textId="23A0282A" w:rsidR="0095453A" w:rsidRPr="009A51EA" w:rsidRDefault="0095453A" w:rsidP="0095453A">
      <w:pPr>
        <w:rPr>
          <w:rFonts w:eastAsia="Calibri"/>
          <w:b/>
          <w:bCs/>
        </w:rPr>
      </w:pPr>
      <w:r w:rsidRPr="009A51EA">
        <w:rPr>
          <w:rFonts w:eastAsia="Calibri"/>
          <w:b/>
          <w:bCs/>
        </w:rPr>
        <w:t xml:space="preserve">AD 1. USVAJANJE ZAPISNIKA </w:t>
      </w:r>
      <w:r w:rsidR="00AC0D55">
        <w:rPr>
          <w:rFonts w:eastAsia="Calibri"/>
          <w:b/>
          <w:bCs/>
        </w:rPr>
        <w:t>6</w:t>
      </w:r>
      <w:r w:rsidRPr="009A51EA">
        <w:rPr>
          <w:rFonts w:eastAsia="Calibri"/>
          <w:b/>
          <w:bCs/>
        </w:rPr>
        <w:t>. SJEDNICE OPĆINSKOG VIJEĆA OPĆINE GORJANI</w:t>
      </w:r>
    </w:p>
    <w:p w14:paraId="6D3BFDB8" w14:textId="77777777" w:rsidR="0095453A" w:rsidRPr="001E3658" w:rsidRDefault="0095453A" w:rsidP="0095453A">
      <w:pPr>
        <w:rPr>
          <w:rFonts w:eastAsia="Calibri"/>
        </w:rPr>
      </w:pPr>
    </w:p>
    <w:p w14:paraId="31817B39" w14:textId="54FE7E72" w:rsidR="0095453A" w:rsidRPr="001E3658" w:rsidRDefault="0095453A" w:rsidP="0095453A">
      <w:pPr>
        <w:rPr>
          <w:rFonts w:eastAsia="Calibri"/>
        </w:rPr>
      </w:pPr>
      <w:r w:rsidRPr="001E3658">
        <w:rPr>
          <w:rFonts w:eastAsia="Calibri"/>
        </w:rPr>
        <w:tab/>
        <w:t xml:space="preserve">U privitku možete pročitati Zapisnik sa </w:t>
      </w:r>
      <w:r w:rsidR="00AC0D55">
        <w:rPr>
          <w:rFonts w:eastAsia="Calibri"/>
        </w:rPr>
        <w:t>6</w:t>
      </w:r>
      <w:r w:rsidRPr="001E3658">
        <w:rPr>
          <w:rFonts w:eastAsia="Calibri"/>
        </w:rPr>
        <w:t>. sjednice Općinskog vijeća Općine Gorjani. Ukoliko ima primjedbi na Zapisnik molim Vas da se iste iznesu te će se o njima glasati ''za'' ili ''protiv'' sukladno članku 32. Poslovnika Općinskog vijeća Općine Gorjani.</w:t>
      </w:r>
      <w:r w:rsidR="00A362AC">
        <w:rPr>
          <w:rFonts w:eastAsia="Calibri"/>
        </w:rPr>
        <w:br/>
      </w:r>
    </w:p>
    <w:p w14:paraId="4F610B74" w14:textId="77777777" w:rsidR="0095453A" w:rsidRPr="002D7257" w:rsidRDefault="0095453A" w:rsidP="0095453A">
      <w:pPr>
        <w:rPr>
          <w:rFonts w:eastAsia="Calibri"/>
          <w:color w:val="C00000"/>
        </w:rPr>
      </w:pPr>
    </w:p>
    <w:p w14:paraId="203A959B" w14:textId="2ADCC428" w:rsidR="0095453A" w:rsidRDefault="0095453A" w:rsidP="0095453A">
      <w:pPr>
        <w:rPr>
          <w:rFonts w:eastAsia="Calibri"/>
          <w:b/>
          <w:bCs/>
        </w:rPr>
      </w:pPr>
      <w:r w:rsidRPr="009A51EA">
        <w:rPr>
          <w:rFonts w:eastAsia="Calibri"/>
          <w:b/>
          <w:bCs/>
        </w:rPr>
        <w:t>AD 2.</w:t>
      </w:r>
      <w:r w:rsidR="00AC0D55">
        <w:rPr>
          <w:rFonts w:eastAsia="Calibri"/>
          <w:b/>
          <w:bCs/>
        </w:rPr>
        <w:t xml:space="preserve"> </w:t>
      </w:r>
      <w:r w:rsidR="00AC0D55" w:rsidRPr="00AC0D55">
        <w:rPr>
          <w:rFonts w:eastAsia="Calibri"/>
          <w:b/>
          <w:bCs/>
        </w:rPr>
        <w:t>DONOŠENJE ODLUKE O DAVANJU SUGLASNOSTI ZA PROVEDBU ULAGANJA NA PODRUČJU OPĆINE GORJANI ZA PROJEKT ''IZGRADNJA I OPREMANJE DJEČJEG IGRALIŠTA U GORJANIMA''</w:t>
      </w:r>
    </w:p>
    <w:p w14:paraId="659E6332" w14:textId="08507525" w:rsidR="007D093F" w:rsidRDefault="007D093F" w:rsidP="0095453A">
      <w:pPr>
        <w:rPr>
          <w:rFonts w:eastAsia="Calibri"/>
          <w:b/>
          <w:bCs/>
        </w:rPr>
      </w:pPr>
    </w:p>
    <w:p w14:paraId="66E217D6" w14:textId="3B575939" w:rsidR="00B242A5" w:rsidRDefault="007D093F" w:rsidP="0095453A">
      <w:pPr>
        <w:rPr>
          <w:rFonts w:eastAsia="Calibri"/>
        </w:rPr>
      </w:pPr>
      <w:r>
        <w:rPr>
          <w:rFonts w:eastAsia="Calibri"/>
          <w:b/>
          <w:bCs/>
        </w:rPr>
        <w:tab/>
      </w:r>
      <w:r>
        <w:rPr>
          <w:rFonts w:eastAsia="Calibri"/>
        </w:rPr>
        <w:t xml:space="preserve">Uz Poziv na sjednicu dostavljam Vam prijedlog Odluke </w:t>
      </w:r>
      <w:r w:rsidR="00B242A5">
        <w:rPr>
          <w:rFonts w:eastAsia="Calibri"/>
        </w:rPr>
        <w:t xml:space="preserve">o davanju suglasnosti za provedbu ulaganja na području Općine Gorjani za projekt ''Izgradnja i opremanje dječjeg igrališta u Gorjanima'' i </w:t>
      </w:r>
      <w:r w:rsidR="00CA55E7">
        <w:rPr>
          <w:rFonts w:eastAsia="Calibri"/>
        </w:rPr>
        <w:t>opis projekta koji čini prilog predmetne Odluke.</w:t>
      </w:r>
    </w:p>
    <w:p w14:paraId="2106C35D" w14:textId="1B819098" w:rsidR="00CA55E7" w:rsidRDefault="00CA55E7" w:rsidP="0095453A">
      <w:pPr>
        <w:rPr>
          <w:rFonts w:eastAsia="Calibri"/>
        </w:rPr>
      </w:pPr>
    </w:p>
    <w:p w14:paraId="7CC3C6CA" w14:textId="78C83990" w:rsidR="00D37FD5" w:rsidRDefault="00CA55E7" w:rsidP="0095453A">
      <w:pPr>
        <w:rPr>
          <w:rFonts w:eastAsia="Calibri"/>
        </w:rPr>
      </w:pPr>
      <w:r>
        <w:rPr>
          <w:rFonts w:eastAsia="Calibri"/>
        </w:rPr>
        <w:tab/>
        <w:t xml:space="preserve">LAG Karašica raspisao je natječaj </w:t>
      </w:r>
      <w:r w:rsidR="00007F6A">
        <w:rPr>
          <w:rFonts w:eastAsia="Calibri"/>
        </w:rPr>
        <w:t>unutar tipa operacije 7.4. Ulaganje u pokretanje, poboljšanje ili proširenje lokalnih temeljnih usluga za ruralno stanovništvo, uključujući slobodno vrijeme i kulturne aktivnosti te povezanu infra</w:t>
      </w:r>
      <w:r w:rsidR="00D23F4F">
        <w:rPr>
          <w:rFonts w:eastAsia="Calibri"/>
        </w:rPr>
        <w:t>strukturu, LRS</w:t>
      </w:r>
      <w:r w:rsidR="00A00F7F">
        <w:rPr>
          <w:rFonts w:eastAsia="Calibri"/>
        </w:rPr>
        <w:t xml:space="preserve"> na koji se mogu javiti Općine </w:t>
      </w:r>
      <w:r w:rsidR="00FE30B4">
        <w:rPr>
          <w:rFonts w:eastAsia="Calibri"/>
        </w:rPr>
        <w:t xml:space="preserve">i Gradovi </w:t>
      </w:r>
      <w:r w:rsidR="00A00F7F">
        <w:rPr>
          <w:rFonts w:eastAsia="Calibri"/>
        </w:rPr>
        <w:t>koj</w:t>
      </w:r>
      <w:r w:rsidR="00FE30B4">
        <w:rPr>
          <w:rFonts w:eastAsia="Calibri"/>
        </w:rPr>
        <w:t>i</w:t>
      </w:r>
      <w:r w:rsidR="00A00F7F">
        <w:rPr>
          <w:rFonts w:eastAsia="Calibri"/>
        </w:rPr>
        <w:t xml:space="preserve"> s</w:t>
      </w:r>
      <w:r w:rsidR="00FE30B4">
        <w:rPr>
          <w:rFonts w:eastAsia="Calibri"/>
        </w:rPr>
        <w:t>e nalaze u obuhvatu LAG područja. N</w:t>
      </w:r>
      <w:r w:rsidR="00D23F4F">
        <w:rPr>
          <w:rFonts w:eastAsia="Calibri"/>
        </w:rPr>
        <w:t>a predmetni natječaj moguće je prijaviti manje projekte, kao što su dječja igrališta te se isto i prijavljuje</w:t>
      </w:r>
      <w:r w:rsidR="00A00F7F">
        <w:rPr>
          <w:rFonts w:eastAsia="Calibri"/>
        </w:rPr>
        <w:t xml:space="preserve">. </w:t>
      </w:r>
      <w:r w:rsidR="005A3630">
        <w:rPr>
          <w:rFonts w:eastAsia="Calibri"/>
        </w:rPr>
        <w:t>Dječje igralište gradi se na k.č.br. 1193 k.o. Gorjani (</w:t>
      </w:r>
      <w:r w:rsidR="00985898">
        <w:rPr>
          <w:rFonts w:eastAsia="Calibri"/>
        </w:rPr>
        <w:t>Park Imre Agotića) iz razloga što je projekt moguće prijaviti samo na čestici koja je u vlasništvu Općine Gorjan</w:t>
      </w:r>
      <w:r w:rsidR="00BD4538">
        <w:rPr>
          <w:rFonts w:eastAsia="Calibri"/>
        </w:rPr>
        <w:t xml:space="preserve">i i što postojeća igrala koja se nalaze na toj površini nisu ispravna </w:t>
      </w:r>
      <w:r w:rsidR="00D22DBC">
        <w:rPr>
          <w:rFonts w:eastAsia="Calibri"/>
        </w:rPr>
        <w:t>što možete vidjeti iz fotodokumentacije koju Vam prilažem.</w:t>
      </w:r>
    </w:p>
    <w:p w14:paraId="172AB73C" w14:textId="4CD5F790" w:rsidR="0095453A" w:rsidRPr="00720674" w:rsidRDefault="00D22DBC" w:rsidP="0095453A">
      <w:pPr>
        <w:rPr>
          <w:rFonts w:eastAsia="Calibri"/>
        </w:rPr>
      </w:pPr>
      <w:r>
        <w:rPr>
          <w:rFonts w:eastAsia="Calibri"/>
        </w:rPr>
        <w:lastRenderedPageBreak/>
        <w:tab/>
      </w:r>
      <w:r w:rsidR="0095453A" w:rsidRPr="00720674">
        <w:rPr>
          <w:rFonts w:eastAsia="Calibri"/>
        </w:rPr>
        <w:t xml:space="preserve">Slijedom navedenog, prijedlog Odluke </w:t>
      </w:r>
      <w:r w:rsidR="00AD73AC" w:rsidRPr="00AD73AC">
        <w:rPr>
          <w:rFonts w:eastAsia="Calibri"/>
        </w:rPr>
        <w:t xml:space="preserve">o davanju suglasnosti za provedbu ulaganja na području Općine Gorjani za projekt ''Izgradnja i opremanje dječjeg igrališta u Gorjanima'' </w:t>
      </w:r>
      <w:r w:rsidR="0095453A" w:rsidRPr="00720674">
        <w:rPr>
          <w:rFonts w:eastAsia="Calibri"/>
        </w:rPr>
        <w:t>daje se na glasanje.</w:t>
      </w:r>
    </w:p>
    <w:p w14:paraId="5CC424A1" w14:textId="77777777" w:rsidR="0095453A" w:rsidRPr="007D093F" w:rsidRDefault="0095453A" w:rsidP="0095453A">
      <w:pPr>
        <w:rPr>
          <w:rFonts w:eastAsia="Calibri"/>
          <w:color w:val="FF0000"/>
        </w:rPr>
      </w:pPr>
    </w:p>
    <w:p w14:paraId="6BBE184A" w14:textId="77777777" w:rsidR="0095453A" w:rsidRPr="00720674" w:rsidRDefault="0095453A" w:rsidP="0095453A">
      <w:pPr>
        <w:rPr>
          <w:rFonts w:eastAsia="Calibri"/>
        </w:rPr>
      </w:pPr>
      <w:r w:rsidRPr="00720674">
        <w:rPr>
          <w:rFonts w:eastAsia="Calibri"/>
        </w:rPr>
        <w:tab/>
        <w:t>Molim Vas da se o datom prijedlogu očitujete na način kako je navedeno u dostavljenom Pozivu.</w:t>
      </w:r>
    </w:p>
    <w:p w14:paraId="76B6CCFC" w14:textId="77777777" w:rsidR="0095453A" w:rsidRPr="00A24E39" w:rsidRDefault="0095453A" w:rsidP="0095453A">
      <w:pPr>
        <w:rPr>
          <w:rFonts w:eastAsia="Calibri"/>
        </w:rPr>
      </w:pPr>
    </w:p>
    <w:p w14:paraId="06D95F16" w14:textId="4C84CF6F" w:rsidR="0095453A" w:rsidRPr="00A46164" w:rsidRDefault="0095453A" w:rsidP="0095453A">
      <w:pPr>
        <w:rPr>
          <w:rFonts w:eastAsia="Calibri"/>
          <w:b/>
          <w:bCs/>
        </w:rPr>
      </w:pPr>
      <w:r w:rsidRPr="009A51EA">
        <w:rPr>
          <w:rFonts w:eastAsia="Calibri"/>
          <w:b/>
          <w:bCs/>
        </w:rPr>
        <w:t xml:space="preserve">AD 3. </w:t>
      </w:r>
      <w:r w:rsidRPr="00A46164">
        <w:rPr>
          <w:rFonts w:eastAsia="Calibri"/>
          <w:b/>
          <w:bCs/>
        </w:rPr>
        <w:t>RAZNO</w:t>
      </w:r>
    </w:p>
    <w:p w14:paraId="5C218949" w14:textId="77777777" w:rsidR="0095453A" w:rsidRPr="00A46164" w:rsidRDefault="0095453A" w:rsidP="0095453A">
      <w:pPr>
        <w:rPr>
          <w:rFonts w:eastAsia="Calibri"/>
        </w:rPr>
      </w:pPr>
    </w:p>
    <w:p w14:paraId="0D9C9B80" w14:textId="77777777" w:rsidR="0095453A" w:rsidRPr="00A46164" w:rsidRDefault="0095453A" w:rsidP="0095453A">
      <w:pPr>
        <w:rPr>
          <w:rFonts w:eastAsia="Calibri"/>
        </w:rPr>
      </w:pPr>
      <w:r w:rsidRPr="00A46164">
        <w:rPr>
          <w:rFonts w:eastAsia="Calibri"/>
        </w:rPr>
        <w:tab/>
        <w:t>Ukoliko imate pitanja za točku Razno molim Vas da naznačite da se radi o točki Razno.</w:t>
      </w:r>
    </w:p>
    <w:p w14:paraId="4C063924" w14:textId="77777777" w:rsidR="0095453A" w:rsidRPr="00A46164" w:rsidRDefault="0095453A" w:rsidP="0095453A">
      <w:pPr>
        <w:rPr>
          <w:rFonts w:eastAsia="Calibri"/>
        </w:rPr>
      </w:pPr>
    </w:p>
    <w:p w14:paraId="25CB0A66" w14:textId="77777777" w:rsidR="0095453A" w:rsidRPr="00A46164" w:rsidRDefault="0095453A" w:rsidP="0095453A">
      <w:pPr>
        <w:rPr>
          <w:rFonts w:eastAsia="Calibri"/>
        </w:rPr>
      </w:pPr>
      <w:r w:rsidRPr="00A46164">
        <w:rPr>
          <w:rFonts w:eastAsia="Calibri"/>
        </w:rPr>
        <w:tab/>
        <w:t>S poštovanjem,</w:t>
      </w:r>
    </w:p>
    <w:p w14:paraId="795AA93E" w14:textId="77777777" w:rsidR="0095453A" w:rsidRPr="00A46164" w:rsidRDefault="0095453A" w:rsidP="0095453A">
      <w:pPr>
        <w:jc w:val="center"/>
        <w:rPr>
          <w:rFonts w:eastAsia="Calibri"/>
        </w:rPr>
      </w:pPr>
    </w:p>
    <w:p w14:paraId="261BA696" w14:textId="77777777" w:rsidR="0095453A" w:rsidRPr="005207F0" w:rsidRDefault="0095453A" w:rsidP="0095453A">
      <w:pPr>
        <w:jc w:val="center"/>
        <w:rPr>
          <w:rFonts w:eastAsia="Calibri"/>
          <w:b/>
          <w:bCs/>
        </w:rPr>
      </w:pPr>
      <w:r w:rsidRPr="005207F0">
        <w:rPr>
          <w:rFonts w:eastAsia="Calibri"/>
          <w:b/>
          <w:bCs/>
        </w:rPr>
        <w:tab/>
      </w:r>
      <w:r w:rsidRPr="005207F0">
        <w:rPr>
          <w:rFonts w:eastAsia="Calibri"/>
          <w:b/>
          <w:bCs/>
        </w:rPr>
        <w:tab/>
      </w:r>
      <w:r w:rsidRPr="005207F0">
        <w:rPr>
          <w:rFonts w:eastAsia="Calibri"/>
          <w:b/>
          <w:bCs/>
        </w:rPr>
        <w:tab/>
      </w:r>
      <w:r w:rsidRPr="005207F0">
        <w:rPr>
          <w:rFonts w:eastAsia="Calibri"/>
          <w:b/>
          <w:bCs/>
        </w:rPr>
        <w:tab/>
      </w:r>
      <w:r w:rsidRPr="005207F0">
        <w:rPr>
          <w:rFonts w:eastAsia="Calibri"/>
          <w:b/>
          <w:bCs/>
        </w:rPr>
        <w:tab/>
      </w:r>
      <w:r w:rsidRPr="005207F0">
        <w:rPr>
          <w:rFonts w:eastAsia="Calibri"/>
          <w:b/>
          <w:bCs/>
        </w:rPr>
        <w:tab/>
        <w:t>PREDSJEDNIK OPĆINSKOG VIJEĆA:</w:t>
      </w:r>
    </w:p>
    <w:p w14:paraId="0DD29419" w14:textId="77777777" w:rsidR="0095453A" w:rsidRPr="00A46164" w:rsidRDefault="0095453A" w:rsidP="0095453A">
      <w:pPr>
        <w:jc w:val="center"/>
        <w:rPr>
          <w:rFonts w:eastAsia="Calibri"/>
        </w:rPr>
      </w:pP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A46164">
        <w:rPr>
          <w:rFonts w:eastAsia="Calibri"/>
        </w:rPr>
        <w:t>Zvonko Majstorović</w:t>
      </w:r>
    </w:p>
    <w:p w14:paraId="6288411F" w14:textId="77777777" w:rsidR="0095453A" w:rsidRPr="00A46164" w:rsidRDefault="0095453A" w:rsidP="0095453A"/>
    <w:p w14:paraId="112468EE" w14:textId="77777777" w:rsidR="00544638" w:rsidRDefault="00544638"/>
    <w:sectPr w:rsidR="005446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D424E3"/>
    <w:multiLevelType w:val="hybridMultilevel"/>
    <w:tmpl w:val="A75A955E"/>
    <w:lvl w:ilvl="0" w:tplc="8D8E2BF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AB5FD9"/>
    <w:multiLevelType w:val="hybridMultilevel"/>
    <w:tmpl w:val="815642F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161F"/>
    <w:rsid w:val="00007F6A"/>
    <w:rsid w:val="00205669"/>
    <w:rsid w:val="00264344"/>
    <w:rsid w:val="00335371"/>
    <w:rsid w:val="00384818"/>
    <w:rsid w:val="00422479"/>
    <w:rsid w:val="00466C6B"/>
    <w:rsid w:val="00544638"/>
    <w:rsid w:val="005A3630"/>
    <w:rsid w:val="00623901"/>
    <w:rsid w:val="00720674"/>
    <w:rsid w:val="007D093F"/>
    <w:rsid w:val="0095453A"/>
    <w:rsid w:val="00965766"/>
    <w:rsid w:val="00985898"/>
    <w:rsid w:val="00A00F7F"/>
    <w:rsid w:val="00A362AC"/>
    <w:rsid w:val="00AC0D55"/>
    <w:rsid w:val="00AD73AC"/>
    <w:rsid w:val="00AE1A86"/>
    <w:rsid w:val="00B242A5"/>
    <w:rsid w:val="00BD4538"/>
    <w:rsid w:val="00C34EBE"/>
    <w:rsid w:val="00CA55E7"/>
    <w:rsid w:val="00D117A4"/>
    <w:rsid w:val="00D22DBC"/>
    <w:rsid w:val="00D23F4F"/>
    <w:rsid w:val="00D37FD5"/>
    <w:rsid w:val="00D9161F"/>
    <w:rsid w:val="00DC0CF9"/>
    <w:rsid w:val="00DD6ADE"/>
    <w:rsid w:val="00F271FD"/>
    <w:rsid w:val="00FE3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4E8FFD"/>
  <w15:chartTrackingRefBased/>
  <w15:docId w15:val="{50FDD455-95A7-4C72-9837-4B1F8166E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45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95453A"/>
    <w:pPr>
      <w:spacing w:after="0" w:line="240" w:lineRule="auto"/>
    </w:pPr>
    <w:rPr>
      <w:rFonts w:ascii="Calibri" w:eastAsia="Calibri" w:hAnsi="Calibri" w:cs="Times New Roman"/>
    </w:rPr>
  </w:style>
  <w:style w:type="paragraph" w:styleId="Odlomakpopisa">
    <w:name w:val="List Paragraph"/>
    <w:basedOn w:val="Normal"/>
    <w:uiPriority w:val="34"/>
    <w:qFormat/>
    <w:rsid w:val="009545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379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</dc:creator>
  <cp:keywords/>
  <dc:description/>
  <cp:lastModifiedBy>Opcina</cp:lastModifiedBy>
  <cp:revision>6</cp:revision>
  <cp:lastPrinted>2022-03-15T10:29:00Z</cp:lastPrinted>
  <dcterms:created xsi:type="dcterms:W3CDTF">2022-01-14T08:50:00Z</dcterms:created>
  <dcterms:modified xsi:type="dcterms:W3CDTF">2022-03-15T10:29:00Z</dcterms:modified>
</cp:coreProperties>
</file>